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before="120" w:after="200"/>
        <w:jc w:val="center"/>
      </w:pPr>
      <w:r>
        <w:rPr>
          <w:rFonts w:ascii="宋体" w:hAnsi="宋体" w:eastAsia="宋体" w:cs="宋体"/>
          <w:b/>
          <w:sz w:val="44"/>
        </w:rPr>
        <w:t>企业登记档案查询申请书</w:t>
      </w:r>
    </w:p>
    <w:p>
      <w:pPr>
        <w:spacing w:lineRule="exact" w:line="560" w:before="0" w:after="280"/>
        <w:jc w:val="center"/>
      </w:pPr>
      <w:r>
        <w:rPr>
          <w:rFonts w:ascii="仿宋" w:hAnsi="仿宋" w:eastAsia="仿宋" w:cs="仿宋"/>
          <w:b w:val="0"/>
          <w:sz w:val="26"/>
        </w:rPr>
        <w:t>致长沙市开福区市场监督管理局</w:t>
      </w:r>
    </w:p>
    <w:p>
      <w:pPr>
        <w:spacing w:lineRule="exact" w:line="560" w:before="40" w:after="40"/>
        <w:ind w:firstLine="600"/>
        <w:jc w:val="both"/>
      </w:pPr>
      <w:r>
        <w:rPr>
          <w:rFonts w:ascii="仿宋" w:hAnsi="仿宋" w:eastAsia="仿宋" w:cs="仿宋"/>
          <w:b/>
          <w:sz w:val="30"/>
        </w:rPr>
        <w:t>申&amp;nbsp;请&amp;nbsp;人：</w:t>
      </w:r>
      <w:r>
        <w:rPr>
          <w:rFonts w:ascii="仿宋" w:hAnsi="仿宋" w:eastAsia="仿宋" w:cs="仿宋"/>
          <w:b w:val="0"/>
          <w:sz w:val="30"/>
        </w:rPr>
        <w:t xml:space="preserve"> 李国平（公民）</w:t>
      </w:r>
    </w:p>
    <w:p>
      <w:pPr>
        <w:spacing w:lineRule="exact" w:line="560" w:before="40" w:after="40"/>
        <w:ind w:firstLine="600"/>
        <w:jc w:val="both"/>
      </w:pPr>
      <w:r>
        <w:rPr>
          <w:rFonts w:ascii="仿宋" w:hAnsi="仿宋" w:eastAsia="仿宋" w:cs="仿宋"/>
          <w:b/>
          <w:sz w:val="30"/>
        </w:rPr>
        <w:t>通信地址：</w:t>
      </w:r>
      <w:r>
        <w:rPr>
          <w:rFonts w:ascii="仿宋" w:hAnsi="仿宋" w:eastAsia="仿宋" w:cs="仿宋"/>
          <w:b w:val="0"/>
          <w:sz w:val="30"/>
        </w:rPr>
        <w:t xml:space="preserve"> 长沙市开福区秀峰路80号山语城三期12栋503</w:t>
      </w:r>
    </w:p>
    <w:p>
      <w:pPr>
        <w:spacing w:lineRule="exact" w:line="560" w:before="40" w:after="40"/>
        <w:ind w:firstLine="600"/>
        <w:jc w:val="both"/>
      </w:pPr>
      <w:r>
        <w:rPr>
          <w:rFonts w:ascii="仿宋" w:hAnsi="仿宋" w:eastAsia="仿宋" w:cs="仿宋"/>
          <w:b/>
          <w:sz w:val="30"/>
        </w:rPr>
        <w:t>被申请机关：</w:t>
      </w:r>
      <w:r>
        <w:rPr>
          <w:rFonts w:ascii="仿宋" w:hAnsi="仿宋" w:eastAsia="仿宋" w:cs="仿宋"/>
          <w:b w:val="0"/>
          <w:sz w:val="30"/>
        </w:rPr>
        <w:t xml:space="preserve"> 长沙市开福区市场监督管理局</w:t>
      </w:r>
    </w:p>
    <w:p>
      <w:pPr>
        <w:spacing w:lineRule="exact" w:line="560" w:before="40" w:after="40"/>
        <w:ind w:firstLine="600"/>
        <w:jc w:val="both"/>
      </w:pPr>
      <w:r>
        <w:rPr>
          <w:rFonts w:ascii="仿宋" w:hAnsi="仿宋" w:eastAsia="仿宋" w:cs="仿宋"/>
          <w:b/>
          <w:sz w:val="30"/>
        </w:rPr>
        <w:t>申请日期：</w:t>
      </w:r>
      <w:r>
        <w:rPr>
          <w:rFonts w:ascii="仿宋" w:hAnsi="仿宋" w:eastAsia="仿宋" w:cs="仿宋"/>
          <w:b w:val="0"/>
          <w:sz w:val="30"/>
        </w:rPr>
        <w:t xml:space="preserve"> 2026年9月10日</w:t>
      </w:r>
    </w:p>
    <w:p>
      <w:pPr>
        <w:spacing w:lineRule="exact" w:line="560" w:before="160" w:after="80"/>
      </w:pPr>
      <w:r>
        <w:rPr>
          <w:rFonts w:ascii="仿宋" w:hAnsi="仿宋" w:eastAsia="仿宋" w:cs="仿宋"/>
          <w:b/>
          <w:sz w:val="30"/>
        </w:rPr>
        <w:t>申请查询、复制的登记档案</w:t>
      </w:r>
    </w:p>
    <w:p>
      <w:pPr>
        <w:spacing w:lineRule="exact" w:line="560" w:before="40" w:after="40"/>
        <w:ind w:firstLine="600"/>
        <w:jc w:val="both"/>
      </w:pPr>
      <w:r>
        <w:rPr>
          <w:rFonts w:ascii="仿宋" w:hAnsi="仿宋" w:eastAsia="仿宋" w:cs="仿宋"/>
          <w:b/>
          <w:sz w:val="30"/>
        </w:rPr>
        <w:t>一、中铁建物业管理有限公司长沙分公司</w:t>
      </w:r>
      <w:r>
        <w:rPr>
          <w:rFonts w:ascii="仿宋" w:hAnsi="仿宋" w:eastAsia="仿宋" w:cs="仿宋"/>
          <w:b w:val="0"/>
          <w:sz w:val="30"/>
        </w:rPr>
        <w:t>（曾用名：中铁建（北京）物业管理有限公司长沙分公司；统一社会信用代码 91430105597559754W）</w:t>
      </w:r>
      <w:r>
        <w:rPr>
          <w:rFonts w:ascii="仿宋" w:hAnsi="仿宋" w:eastAsia="仿宋" w:cs="仿宋"/>
          <w:b/>
          <w:sz w:val="30"/>
        </w:rPr>
        <w:t>自2012年5月29日设立至今的全部登记档案</w:t>
      </w:r>
      <w:r>
        <w:rPr>
          <w:rFonts w:ascii="仿宋" w:hAnsi="仿宋" w:eastAsia="仿宋" w:cs="仿宋"/>
          <w:b w:val="0"/>
          <w:sz w:val="30"/>
        </w:rPr>
        <w:t>，包括但不限于：设立登记申请书及全部附件、营业执照签发记录、经营范围核准记录、历任负责人任免与变更登记材料、隶属企业授权文件、住所变更记录、名称变更登记（2018年3月8日）材料。</w:t>
      </w:r>
    </w:p>
    <w:p>
      <w:pPr>
        <w:spacing w:lineRule="exact" w:line="560" w:before="40" w:after="40"/>
        <w:ind w:firstLine="600"/>
        <w:jc w:val="both"/>
      </w:pPr>
      <w:r>
        <w:rPr>
          <w:rFonts w:ascii="仿宋" w:hAnsi="仿宋" w:eastAsia="仿宋" w:cs="仿宋"/>
          <w:b/>
          <w:sz w:val="30"/>
        </w:rPr>
        <w:t>二、中铁房地产集团长沙置业有限公司自2012年1月1日至今的法定代表人变更登记全部记录及相应的股东会决议、任免文件。</w:t>
      </w:r>
    </w:p>
    <w:p>
      <w:pPr>
        <w:spacing w:lineRule="exact" w:line="560" w:before="160" w:after="80"/>
      </w:pPr>
      <w:r>
        <w:rPr>
          <w:rFonts w:ascii="仿宋" w:hAnsi="仿宋" w:eastAsia="仿宋" w:cs="仿宋"/>
          <w:b/>
          <w:sz w:val="30"/>
        </w:rPr>
        <w:t>申请理由</w:t>
      </w:r>
    </w:p>
    <w:p>
      <w:pPr>
        <w:spacing w:lineRule="exact" w:line="560" w:before="40" w:after="40"/>
        <w:ind w:firstLine="600"/>
        <w:jc w:val="both"/>
      </w:pPr>
      <w:r>
        <w:rPr>
          <w:rFonts w:ascii="仿宋" w:hAnsi="仿宋" w:eastAsia="仿宋" w:cs="仿宋"/>
          <w:b w:val="0"/>
          <w:sz w:val="30"/>
        </w:rPr>
        <w:t>一、申请人系长沙市开福区山语城三期12栋业主。中铁建物业管理有限公司长沙分公司以物业服务合同纠纷为由向人民法院起诉申请人追索物业费，该案已于2026年8月5日立案，定于2026年10月10日开庭。</w:t>
      </w:r>
    </w:p>
    <w:p>
      <w:pPr>
        <w:spacing w:lineRule="exact" w:line="560" w:before="40" w:after="40"/>
        <w:ind w:firstLine="600"/>
        <w:jc w:val="both"/>
      </w:pPr>
      <w:r>
        <w:rPr>
          <w:rFonts w:ascii="仿宋" w:hAnsi="仿宋" w:eastAsia="仿宋" w:cs="仿宋"/>
          <w:b w:val="0"/>
          <w:sz w:val="30"/>
        </w:rPr>
        <w:t>二、上述登记档案与本案下列争议事项直接相关：①原告作为分支机构的诉讼主体资格及负责人身份；②总公司中标后由分公司签约的授权依据；③案涉两份前期物业服务合同签署时双方法定代表人及负责人的实际任职状态。</w:t>
      </w:r>
    </w:p>
    <w:p>
      <w:pPr>
        <w:spacing w:lineRule="exact" w:line="560" w:before="40" w:after="40"/>
        <w:ind w:firstLine="600"/>
        <w:jc w:val="both"/>
      </w:pPr>
      <w:r>
        <w:rPr>
          <w:rFonts w:ascii="仿宋" w:hAnsi="仿宋" w:eastAsia="仿宋" w:cs="仿宋"/>
          <w:b w:val="0"/>
          <w:sz w:val="30"/>
        </w:rPr>
        <w:t>三、依《中华人民共和国市场主体登记管理条例》及《企业信息公示暂行条例》相关规定，申请人因诉讼需要申请查询、复制上述登记档案。如需提交人民法院出具的调查令或其他证明文件，恳请一并告知所需材料及办理流程。</w:t>
      </w:r>
    </w:p>
    <w:p>
      <w:pPr>
        <w:spacing w:lineRule="exact" w:line="560" w:before="40" w:after="40"/>
        <w:ind w:firstLine="600"/>
        <w:jc w:val="both"/>
      </w:pPr>
      <w:r>
        <w:rPr>
          <w:rFonts w:ascii="仿宋" w:hAnsi="仿宋" w:eastAsia="仿宋" w:cs="仿宋"/>
          <w:b/>
          <w:sz w:val="30"/>
        </w:rPr>
        <w:t>申请人：李国平</w:t>
      </w:r>
    </w:p>
    <w:p>
      <w:pPr>
        <w:spacing w:lineRule="exact" w:line="560" w:before="40" w:after="40"/>
        <w:ind w:firstLine="600"/>
        <w:jc w:val="both"/>
      </w:pPr>
      <w:r>
        <w:rPr>
          <w:rFonts w:ascii="仿宋" w:hAnsi="仿宋" w:eastAsia="仿宋" w:cs="仿宋"/>
          <w:b/>
          <w:sz w:val="30"/>
        </w:rPr>
        <w:t>2026年9月10日</w:t>
      </w:r>
    </w:p>
    <w:sectPr w:rsidR="00FC693F" w:rsidRPr="0006063C" w:rsidSect="00034616">
      <w:footerReference w:type="default" r:id="rId9"/>
      <w:pgSz w:w="11906" w:h="16838"/>
      <w:pgMar w:top="1417" w:right="1474"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仿宋" w:hAnsi="仿宋" w:eastAsia="仿宋" w:cs="仿宋"/>
        <w:b w:val="0"/>
        <w:sz w:val="21"/>
      </w:rPr>
      <w:t xml:space="preserve">— </w:t>
    </w:r>
    <w:fldSimple w:instr="PAGE">
      <w:r>
        <w:rPr>
          <w:rFonts w:ascii="仿宋" w:hAnsi="仿宋" w:eastAsia="仿宋"/>
          <w:sz w:val="21"/>
        </w:rPr>
      </w:r>
    </w:fldSimple>
    <w:r>
      <w:rPr>
        <w:rFonts w:ascii="仿宋" w:hAnsi="仿宋" w:eastAsia="仿宋" w:cs="仿宋"/>
        <w:b w:val="0"/>
        <w:sz w:val="21"/>
      </w:rPr>
      <w:t xml:space="preserve"> —</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hAnsi="仿宋" w:eastAsia="仿宋"/>
      <w:sz w:val="3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