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</w:pPr>
      <w:r>
        <w:rPr>
          <w:rFonts w:ascii="仿宋" w:hAnsi="仿宋" w:eastAsia="仿宋"/>
          <w:b/>
          <w:sz w:val="36"/>
        </w:rPr>
        <w:t>全国近10年拆迁/棚改/旧改烂尾后政府出面收购或兜底处置案例检索报告</w:t>
      </w:r>
    </w:p>
    <w:p>
      <w:pPr>
        <w:spacing w:line="360" w:lineRule="auto"/>
        <w:jc w:val="center"/>
      </w:pPr>
      <w:r>
        <w:rPr>
          <w:rFonts w:ascii="仿宋" w:hAnsi="仿宋" w:eastAsia="仿宋"/>
          <w:b w:val="0"/>
          <w:sz w:val="24"/>
        </w:rPr>
        <w:t>访问与整理时间：2026-07-06</w:t>
      </w:r>
    </w:p>
    <w:p>
      <w:pPr>
        <w:spacing w:line="360" w:lineRule="auto"/>
      </w:pPr>
      <w:r>
        <w:rPr>
          <w:rFonts w:ascii="仿宋" w:hAnsi="仿宋" w:eastAsia="仿宋"/>
          <w:b/>
          <w:sz w:val="28"/>
        </w:rPr>
        <w:t>一、检索范围与方法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本次检索范围为2016年7月7日至2026年7月7日。若项目形成早于2016年，但政府回购、收购、收储、兜底处置或历史遗留问题解决发生在上述期间，也纳入候选并在备注中说明。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检索对象包括政府官网、住建/自然资源/司法行政部门网站、政府工作报告、行政复议公开、裁判案例、国资平台信息和政府网站转载的主流媒体报道。普通商品房保交楼、单纯破产重整、正常征收公告、单纯安置房延期不作为核心案例。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循环检索过程摘要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第1轮：全国关键词粗搜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本轮关键词：拆迁烂尾 政府收购；棚改烂尾 政府回购；征收项目 烂尾 政府兜底；旧城改造 烂尾 收购；城市更新 历史遗留 收购；剩余房屋 协议收购；未搬迁户 协议收购。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新增候选：形成黄石西塞山、岳阳天灯咀、重庆两江大豪丽苑、盐城亭湖新港村、武汉江岸区剩余拆迁户等候选。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剔除/降级：剔除普通商品房保交楼、开发商破产重整、无官方来源的论坛线索。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下一轮方向：改用省市组合和官方文书关键词扩展。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第2轮：按省份和重点城市扩展搜索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本轮关键词：长沙/湖南 旧改 剩余产权 收购；武汉 旧改 剩余户；重庆 棚改遗留 收购；广州 城中村改造 收购补偿安置；西安/宝鸡 旧城改造 历史遗留；黄石 危旧房 协议收购。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新增候选：新增广州黄埔文冲、宝鸡代家湾、重庆璧山服务业区、两江职业学校集资楼等线索。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剔除/降级：剔除仅提及城市更新但无房屋收购、回购、剩余户或遗留处置内容的宣传稿。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下一轮方向：转入政府官网、司法行政公开、政府工作报告和裁判案例深挖。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第3轮：官方来源深挖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本轮关键词：房屋收购协议；协议收购；剩余住宅；行政复议决定书；政府工作报告；危旧房地块剩余住宅；国有土地房屋收购协议。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新增候选：确认岳阳天灯咀、无锡新吴危旧房剩余住宅、黄石港天园片区、重庆住建委危旧房城市更新等官方来源。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剔除/降级：对无法取得官方或可信来源支撑的自媒体线索降为 C 级，不进入核心案例。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下一轮方向：按排除标准做案例筛选，区分强证据和线索。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第4轮：筛选与剔除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本轮关键词：保交楼；破产重整；存量商品房收购；正常征收；安置房延期；征拆扫尾；棚改扫尾。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新增候选：保留 14 个有效案例/政策路径，其中高相似度 7 个，中相似度 4 个，低相似度 3 个。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剔除/降级：普通商品房烂尾楼、单纯破产重整、存量商品房保障房收购、正常征收公告、仅安置房延期。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下一轮方向：对高相似度案例补足可用于楠木厅12号的论证角度和风险提示。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第5轮：高相似度案例补强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本轮关键词：剩余住宅协议收购；剩余拆迁户；D级危房回购；城投房屋收购公司；危旧房房屋收购腾迁；历史遗留问题。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新增候选：形成高相似度案例池：黄石西塞山、无锡新吴、黄石港天园、岳阳天灯咀、盐城亭湖、重庆两江大豪丽苑、重庆璧山。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剔除/降级：重庆综合危旧房报道、广州文冲、鄂州政策、武汉东湖绿道因相似度或遗留要素不足，不进入专项高相似度文件。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下一轮方向：生成正式报告、案例表、专项 DOCX，并进行自检。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第6轮：最终成文与文件生成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本轮关键词：证据等级；相似度；官方来源；可用论证；风险提示；剔除理由；自检。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新增候选：生成 DOCX 正式报告、Markdown 版本、XLSX 案例表、高相似度专项 DOCX。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剔除/降级：报告中明确列入剔除类型，避免误用普通烂尾楼和普通征收案例。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下一轮方向：建议后续重点下载无锡、黄石港、亭湖、璧山、重庆两江相关官方全文或归档页面。</w:t>
      </w:r>
    </w:p>
    <w:p>
      <w:pPr>
        <w:spacing w:line="360" w:lineRule="auto"/>
      </w:pPr>
      <w:r>
        <w:rPr>
          <w:rFonts w:ascii="仿宋" w:hAnsi="仿宋" w:eastAsia="仿宋"/>
          <w:b/>
          <w:sz w:val="28"/>
        </w:rPr>
        <w:t>二、案例总表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</w:tblGrid>
      <w:tr>
        <w:tc>
          <w:tcPr>
            <w:tcW w:type="dxa" w:w="958"/>
            <w:shd w:fill="D9EAF7"/>
            <w:vAlign w:val="center"/>
          </w:tcPr>
          <w:p>
            <w:r>
              <w:rPr>
                <w:rFonts w:ascii="仿宋" w:hAnsi="仿宋" w:eastAsia="仿宋"/>
                <w:b/>
                <w:sz w:val="16"/>
              </w:rPr>
              <w:t>序号</w:t>
            </w:r>
          </w:p>
        </w:tc>
        <w:tc>
          <w:tcPr>
            <w:tcW w:type="dxa" w:w="958"/>
            <w:shd w:fill="D9EAF7"/>
            <w:vAlign w:val="center"/>
          </w:tcPr>
          <w:p>
            <w:r>
              <w:rPr>
                <w:rFonts w:ascii="仿宋" w:hAnsi="仿宋" w:eastAsia="仿宋"/>
                <w:b/>
                <w:sz w:val="16"/>
              </w:rPr>
              <w:t>省市</w:t>
            </w:r>
          </w:p>
        </w:tc>
        <w:tc>
          <w:tcPr>
            <w:tcW w:type="dxa" w:w="958"/>
            <w:shd w:fill="D9EAF7"/>
            <w:vAlign w:val="center"/>
          </w:tcPr>
          <w:p>
            <w:r>
              <w:rPr>
                <w:rFonts w:ascii="仿宋" w:hAnsi="仿宋" w:eastAsia="仿宋"/>
                <w:b/>
                <w:sz w:val="16"/>
              </w:rPr>
              <w:t>项目名称</w:t>
            </w:r>
          </w:p>
        </w:tc>
        <w:tc>
          <w:tcPr>
            <w:tcW w:type="dxa" w:w="958"/>
            <w:shd w:fill="D9EAF7"/>
            <w:vAlign w:val="center"/>
          </w:tcPr>
          <w:p>
            <w:r>
              <w:rPr>
                <w:rFonts w:ascii="仿宋" w:hAnsi="仿宋" w:eastAsia="仿宋"/>
                <w:b/>
                <w:sz w:val="16"/>
              </w:rPr>
              <w:t>项目类型</w:t>
            </w:r>
          </w:p>
        </w:tc>
        <w:tc>
          <w:tcPr>
            <w:tcW w:type="dxa" w:w="958"/>
            <w:shd w:fill="D9EAF7"/>
            <w:vAlign w:val="center"/>
          </w:tcPr>
          <w:p>
            <w:r>
              <w:rPr>
                <w:rFonts w:ascii="仿宋" w:hAnsi="仿宋" w:eastAsia="仿宋"/>
                <w:b/>
                <w:sz w:val="16"/>
              </w:rPr>
              <w:t>处置方式</w:t>
            </w:r>
          </w:p>
        </w:tc>
        <w:tc>
          <w:tcPr>
            <w:tcW w:type="dxa" w:w="958"/>
            <w:shd w:fill="D9EAF7"/>
            <w:vAlign w:val="center"/>
          </w:tcPr>
          <w:p>
            <w:r>
              <w:rPr>
                <w:rFonts w:ascii="仿宋" w:hAnsi="仿宋" w:eastAsia="仿宋"/>
                <w:b/>
                <w:sz w:val="16"/>
              </w:rPr>
              <w:t>剩余产权/未搬迁户</w:t>
            </w:r>
          </w:p>
        </w:tc>
        <w:tc>
          <w:tcPr>
            <w:tcW w:type="dxa" w:w="958"/>
            <w:shd w:fill="D9EAF7"/>
            <w:vAlign w:val="center"/>
          </w:tcPr>
          <w:p>
            <w:r>
              <w:rPr>
                <w:rFonts w:ascii="仿宋" w:hAnsi="仿宋" w:eastAsia="仿宋"/>
                <w:b/>
                <w:sz w:val="16"/>
              </w:rPr>
              <w:t>证据</w:t>
            </w:r>
          </w:p>
        </w:tc>
        <w:tc>
          <w:tcPr>
            <w:tcW w:type="dxa" w:w="958"/>
            <w:shd w:fill="D9EAF7"/>
            <w:vAlign w:val="center"/>
          </w:tcPr>
          <w:p>
            <w:r>
              <w:rPr>
                <w:rFonts w:ascii="仿宋" w:hAnsi="仿宋" w:eastAsia="仿宋"/>
                <w:b/>
                <w:sz w:val="16"/>
              </w:rPr>
              <w:t>相似度</w:t>
            </w:r>
          </w:p>
        </w:tc>
        <w:tc>
          <w:tcPr>
            <w:tcW w:type="dxa" w:w="958"/>
            <w:shd w:fill="D9EAF7"/>
            <w:vAlign w:val="center"/>
          </w:tcPr>
          <w:p>
            <w:r>
              <w:rPr>
                <w:rFonts w:ascii="仿宋" w:hAnsi="仿宋" w:eastAsia="仿宋"/>
                <w:b/>
                <w:sz w:val="16"/>
              </w:rPr>
              <w:t>可借鉴价值</w:t>
            </w:r>
          </w:p>
        </w:tc>
      </w:tr>
      <w:tr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1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湖北黄石西塞山区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上窑商贸片危旧房改造城市更新项目房屋收购腾迁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危旧房改造、城市更新、房屋收购腾迁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房屋收购腾迁、协议收购、征收拆迁工作方案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是。公开检索线索显示涉及“剩余住宅协议收购”，但需以完整通告或方案原文核实户数。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A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高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可证明危旧房、城市更新语境下，政府通常以公开通告、协议收购、征收拆迁方案等方式处理存量房屋，而不能由无权民事主体事实控制、入户打孔或拆门。</w:t>
            </w:r>
          </w:p>
        </w:tc>
      </w:tr>
      <w:tr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2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江苏无锡新吴区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危旧房地块剩余住宅协议拆迁/协议收购争议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危旧房治理、剩余住宅协议拆迁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对危旧房地块剩余住宅实施协议拆迁，按照先签协议后支付补偿款的收购原则推进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是。公开文书摘要直接出现“危旧房地块剩余住宅”。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A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高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可作为“剩余住宅”不能靠事实强制解决，而应通过协议拆迁/收购、补偿支付、行政复议或司法审查等公开程序处理的类比材料。</w:t>
            </w:r>
          </w:p>
        </w:tc>
      </w:tr>
      <w:tr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3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湖北黄石黄石港区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天园片区危旧房安全隐患整治项目国有土地上房屋协议收购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危旧房安全隐患整治、国有土地上房屋协议收购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签订《国有土地上房屋协议收购补偿协议书》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待核实。可确认有居民房屋协议收购，是否为少数剩余产权需进一步核实。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A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高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可证明危旧房整治中的入场、腾退、补偿，通常会形成书面协议和明确实施单位；对楠木厅案可用于强调授权链和补偿/收购程序。</w:t>
            </w:r>
          </w:p>
        </w:tc>
      </w:tr>
      <w:tr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4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湖南岳阳岳阳楼区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天灯咀街东侧旧城改造国有土地房屋收购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旧城改造、国有土地房屋收购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委托城投房屋收购公司签订《国有土地房屋收购协议》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待核实。案例能证明旧城改造中存在平台公司协议收购路径，但是否剩余户需结合案卷核实。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A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高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湖南本地案例价值较高，可证明旧改项目中若由城投或平台公司收购房屋，应有政府委托、收购协议等可查材料；平台公司身份不等于可无程序入户施工。</w:t>
            </w:r>
          </w:p>
        </w:tc>
      </w:tr>
      <w:tr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5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江苏盐城亭湖区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新港村十一组D级危房回购项目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D级危房、历史遗留问题、房屋回购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与11户危房户签订回购合同/回购协议，推进危房回购安置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是。公开信息显示涉及11户危房户。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A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高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可证明对少数危旧房产权人、历史遗留危房问题，政府可通过回购合同和补偿安置解决，而非以安全隐患为由绕开产权人同意。</w:t>
            </w:r>
          </w:p>
        </w:tc>
      </w:tr>
      <w:tr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6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重庆重庆两江新区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大豪丽苑21户剩余拆迁户城市拆迁历史遗留问题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城市拆迁历史遗留问题、剩余拆迁户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政府工作报告称推动城市拆迁历史遗留问题彻底解决；具体处置方式需调取项目资料核实。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是。官方报告直接出现“21户剩余拆迁户”。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A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高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可证明政府工作报告层面承认并处置“剩余拆迁户”等历史遗留问题；对楠木厅案可用于说明少数剩余产权应进入正式遗留问题处置机制。</w:t>
            </w:r>
          </w:p>
        </w:tc>
      </w:tr>
      <w:tr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7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重庆重庆璧山区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璧山服务业发展区49户居民和2宗国有土地房屋收购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片区开发、国有土地房屋收购、遗留问题解决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对49户居民和2宗国有土地房屋开展收购，解决遗留问题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是。公开信息显示49户居民。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A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高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可作为政府平台公司对居民房屋和国有土地房屋进行收购、解决遗留问题的实例，说明平台公司介入应有公开项目和收购依据。</w:t>
            </w:r>
          </w:p>
        </w:tc>
      </w:tr>
      <w:tr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8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重庆重庆两江新区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两江职业学校原教师集资楼72户居民房屋和1户企业资产收购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土地房屋收购储备、居民房屋收购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收购72户居民房屋和1户企业资产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是。公开信息显示72户居民房屋。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A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中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可证明政府平台公司可承担土地房屋收购储备任务，但需结合具体授权和收购文件，不能直接类推为有权入户或施工。</w:t>
            </w:r>
          </w:p>
        </w:tc>
      </w:tr>
      <w:tr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9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湖北武汉江岸区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江岸区城中村改造收尾村、征收项目剩余拆迁户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城中村改造、征收项目扫尾、剩余拆迁户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规划、用地报批、征收项目扫尾和区级平台协调推进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是。官方表述涉及收尾村、征收项目剩余拆迁户；另有二七村K4项目剩余14户开通用地报批绿色通道。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A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中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可证明剩余户、少数未拆迁户是征拆扫尾中的常见难题，政府通常通过规划、报批和平台资金安排处理。</w:t>
            </w:r>
          </w:p>
        </w:tc>
      </w:tr>
      <w:tr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10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重庆重庆北碚区、长寿区、江津区等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重庆危旧房改造城市更新试点中的产权归集、房屋收购、协议收购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危旧房改造、城市更新、产权归集、房屋收储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入户协商、面积换购、差价补偿、产权人自建托管、房屋收储入股、房屋收购、协议收购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是/部分是。公开报道提及北碚公园村片区78户房屋收购、长寿谭家花园部分楼栋协议收购。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A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中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可概括危旧房治理中常见的合法路径：协商、产权归集、收储、收购、协议收购，而不是跳过产权人同意。</w:t>
            </w:r>
          </w:p>
        </w:tc>
      </w:tr>
      <w:tr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11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广东广州黄埔区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文冲石化路以西城中村改造项目收购补偿安置完成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城中村改造、城市更新、收购补偿安置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收购补偿安置、改造实施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待核实。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B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低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只能辅助证明城中村改造实践中存在“收购补偿安置”路径；因遗留/剩余产权要素不强，不列为核心案例。</w:t>
            </w:r>
          </w:p>
        </w:tc>
      </w:tr>
      <w:tr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12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陕西宝鸡金台区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代家湾村旧城改造回迁安置历史遗留问题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旧城改造、回迁安置历史遗留问题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政府部门组织实施，国企/平台承担建设资金，推进安置楼建设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涉及未安置村民，但不是剩余产权收购。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A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中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可证明城市更新/旧改历史遗留问题可由政府部门和国企平台专项承接解决；但不是房屋收购案例，不能直接证明剩余产权收购。</w:t>
            </w:r>
          </w:p>
        </w:tc>
      </w:tr>
      <w:tr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13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湖北鄂州全市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城镇危旧房自主更新实施细则中的残值回购、共有产权等路径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危旧房自主更新政策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自主翻建、等面积置换、超面积购买、残值回购、共有产权等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政策适用对象，非具体剩余户案例。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A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低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可作为危旧房治理合法路径的政策参考，说明危旧房处理可通过回购、共有产权等制度化方式推进。</w:t>
            </w:r>
          </w:p>
        </w:tc>
      </w:tr>
      <w:tr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14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湖北武汉东湖风景区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东湖绿道二期工程七处房屋收购委托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工程项目、土地储备、房屋收购委托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房屋收购委托协议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待核实。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A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低</w:t>
            </w:r>
          </w:p>
        </w:tc>
        <w:tc>
          <w:tcPr>
            <w:tcW w:type="dxa" w:w="958"/>
            <w:vAlign w:val="top"/>
          </w:tcPr>
          <w:p>
            <w:pPr>
              <w:spacing w:line="240" w:lineRule="auto"/>
            </w:pPr>
            <w:r>
              <w:rPr>
                <w:rFonts w:ascii="仿宋" w:hAnsi="仿宋" w:eastAsia="仿宋"/>
                <w:sz w:val="14"/>
              </w:rPr>
              <w:t>仅能证明土地储备中心可签订房屋收购委托协议；与烂尾或历史遗留关系弱。</w:t>
            </w:r>
          </w:p>
        </w:tc>
      </w:tr>
    </w:tbl>
    <w:p>
      <w:pPr>
        <w:spacing w:line="360" w:lineRule="auto"/>
      </w:pPr>
      <w:r>
        <w:rPr>
          <w:rFonts w:ascii="仿宋" w:hAnsi="仿宋" w:eastAsia="仿宋"/>
          <w:b/>
          <w:sz w:val="28"/>
        </w:rPr>
        <w:t>三、高相似度案例详析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案例1：湖北黄石西塞山区 上窑商贸片危旧房改造城市更新项目房屋收购腾迁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1. 基本事实：危旧房改造、城市更新、房屋收购腾迁。危旧房安全隐患治理及城市更新背景下，对片区房屋收购腾迁；公开页面另有“剩余住宅协议收购工作方案”线索，具体历史遗留经过需调取完整通告附件核实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2. 政府/国资平台如何介入：黄石市西塞山区人民政府、区住保局等介入，方式为房屋收购腾迁、协议收购、征收拆迁工作方案。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3. 是否涉及协议收购、回购、收储或剩余产权处理：是。公开检索线索显示涉及“剩余住宅协议收购”，但需以完整通告或方案原文核实户数。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4. 关键证据链接：关于上窑商贸片危旧房改造城市更新项目房屋收购腾迁的通告，发布时间：2023-08-11，访问时间：2026-07-06，链接：https://www.xisaishan.gov.cn/xxgk/fdzdgknr/jcygk/202407/t20240701_1129302.html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5. 与楠木厅巷12号的相似点：均涉及旧改、危旧房、征拆或城市更新语境下的存量房屋、剩余产权或居民房屋处理问题，且均要求政府或平台主体以公开依据、协议、补偿、收购、回购或收储路径推进。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6. 与楠木厅巷12号的不同点：各案例的项目性质、行政程序、是否已签约、是否存在正式征收决定、是否为整片区或单栋楼处理并不完全相同，不能直接替代楠木厅巷12号的事实认定。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7. 可用于楠木厅巷12号案件的论证角度：可证明危旧房、城市更新语境下，政府通常以公开通告、协议收购、征收拆迁方案等方式处理存量房屋，而不能由无权民事主体事实控制、入户打孔或拆门。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8. 风险提示：网页正文公开标题和发布时间；部分具体内容疑为附件/图片展示，后续可申请调取完整通告和方案。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案例2：江苏无锡新吴区 危旧房地块剩余住宅协议拆迁/协议收购争议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1. 基本事实：危旧房治理、剩余住宅协议拆迁。危旧房地块内存在剩余住宅，政府张贴《告住户书》推进协议拆迁；从行政复议公开信息看，争议集中在告知行为、收购原则和补偿程序。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2. 政府/国资平台如何介入：无锡市新吴区人民政府及相关实施单位介入，方式为对危旧房地块剩余住宅实施协议拆迁，按照先签协议后支付补偿款的收购原则推进。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3. 是否涉及协议收购、回购、收储或剩余产权处理：是。公开文书摘要直接出现“危旧房地块剩余住宅”。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4. 关键证据链接：行政复议决定书公开信息：危旧房地块剩余住宅协议拆迁《告住户书》，发布时间：2024-09-06，访问时间：2026-07-06，链接：https://sfj.wuxi.gov.cn/doc/2024/09/06/4376074.shtml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5. 与楠木厅巷12号的相似点：均涉及旧改、危旧房、征拆或城市更新语境下的存量房屋、剩余产权或居民房屋处理问题，且均要求政府或平台主体以公开依据、协议、补偿、收购、回购或收储路径推进。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6. 与楠木厅巷12号的不同点：各案例的项目性质、行政程序、是否已签约、是否存在正式征收决定、是否为整片区或单栋楼处理并不完全相同，不能直接替代楠木厅巷12号的事实认定。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7. 可用于楠木厅巷12号案件的论证角度：可作为“剩余住宅”不能靠事实强制解决，而应通过协议拆迁/收购、补偿支付、行政复议或司法审查等公开程序处理的类比材料。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8. 风险提示：本地访问该站点出现 TLS/502 问题，但搜索结果公开摘要可定位该官方 URL；建议后续用浏览器或法院/司法局缓存页下载全文。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案例3：湖北黄石黄石港区 天园片区危旧房安全隐患整治项目国有土地上房屋协议收购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1. 基本事实：危旧房安全隐患整治、国有土地上房屋协议收购。危旧房安全隐患整治背景下实施房屋协议收购，行政复议案反映当事人与实施单位签订协议收购补偿协议书。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2. 政府/国资平台如何介入：黄石市黄石港区人民政府、房屋收购实施单位介入，方式为签订《国有土地上房屋协议收购补偿协议书》。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3. 是否涉及协议收购、回购、收储或剩余产权处理：待核实。可确认有居民房屋协议收购，是否为少数剩余产权需进一步核实。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4. 关键证据链接：柯某与黄石市黄石港区人民政府行政复议案，发布时间：2024-02，访问时间：2026-07-06，链接：https://www.huangshigang.gov.cn/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5. 与楠木厅巷12号的相似点：均涉及旧改、危旧房、征拆或城市更新语境下的存量房屋、剩余产权或居民房屋处理问题，且均要求政府或平台主体以公开依据、协议、补偿、收购、回购或收储路径推进。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6. 与楠木厅巷12号的不同点：各案例的项目性质、行政程序、是否已签约、是否存在正式征收决定、是否为整片区或单栋楼处理并不完全相同，不能直接替代楠木厅巷12号的事实认定。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7. 可用于楠木厅巷12号案件的论证角度：可证明危旧房整治中的入场、腾退、补偿，通常会形成书面协议和明确实施单位；对楠木厅案可用于强调授权链和补偿/收购程序。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8. 风险提示：搜索结果可定位官方复议案，具体页面路径需后续复核；不得单独作为唯一强证据提交，宜补充下载全文。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案例4：湖南岳阳岳阳楼区 天灯咀街东侧旧城改造国有土地房屋收购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1. 基本事实：旧城改造、国有土地房屋收购。旧城改造范围内房屋处置引发行政争议；公开案例显示政府委托城投房屋收购公司签订收购协议。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2. 政府/国资平台如何介入：岳阳市人民政府、岳阳市城投房屋收购公司介入，方式为委托城投房屋收购公司签订《国有土地房屋收购协议》。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3. 是否涉及协议收购、回购、收储或剩余产权处理：待核实。案例能证明旧城改造中存在平台公司协议收购路径，但是否剩余户需结合案卷核实。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4. 关键证据链接：周某某诉岳阳市人民政府不予受理行政复议行政诉讼二审案，发布时间：2020-08-28，访问时间：2026-07-06，链接：https://zrzyt.hunan.gov.cn/zrzyt/yiansf/202008/t20200828_13677000.html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5. 与楠木厅巷12号的相似点：均涉及旧改、危旧房、征拆或城市更新语境下的存量房屋、剩余产权或居民房屋处理问题，且均要求政府或平台主体以公开依据、协议、补偿、收购、回购或收储路径推进。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6. 与楠木厅巷12号的不同点：各案例的项目性质、行政程序、是否已签约、是否存在正式征收决定、是否为整片区或单栋楼处理并不完全相同，不能直接替代楠木厅巷12号的事实认定。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7. 可用于楠木厅巷12号案件的论证角度：湖南本地案例价值较高，可证明旧改项目中若由城投或平台公司收购房屋，应有政府委托、收购协议等可查材料；平台公司身份不等于可无程序入户施工。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8. 风险提示：与楠木厅案同属湖南，建议重点保留。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案例5：江苏盐城亭湖区 新港村十一组D级危房回购项目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1. 基本事实：D级危房、历史遗留问题、房屋回购。新港村十一组危房户自1988年异地新建以来遗留问题长期未妥善解决；2018年启动D级危房回购项目。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2. 政府/国资平台如何介入：盐城市亭湖区人民政府、属地街道介入，方式为与11户危房户签订回购合同/回购协议，推进危房回购安置。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3. 是否涉及协议收购、回购、收储或剩余产权处理：是。公开信息显示涉及11户危房户。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4. 关键证据链接：关于新港村十一组D级危房回购项目有关情况的公开答复，发布时间：2024-09-05，访问时间：2026-07-06，链接：https://www.tinghu.gov.cn/art/2024/9/5/art_32148_4232310.html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5. 与楠木厅巷12号的相似点：均涉及旧改、危旧房、征拆或城市更新语境下的存量房屋、剩余产权或居民房屋处理问题，且均要求政府或平台主体以公开依据、协议、补偿、收购、回购或收储路径推进。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6. 与楠木厅巷12号的不同点：各案例的项目性质、行政程序、是否已签约、是否存在正式征收决定、是否为整片区或单栋楼处理并不完全相同，不能直接替代楠木厅巷12号的事实认定。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7. 可用于楠木厅巷12号案件的论证角度：可证明对少数危旧房产权人、历史遗留危房问题，政府可通过回购合同和补偿安置解决，而非以安全隐患为由绕开产权人同意。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8. 风险提示：本地程序访问被 403，但公开搜索摘要与 URL 指向政府官网；建议浏览器复核页面全文。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案例6：重庆重庆两江新区 大豪丽苑21户剩余拆迁户城市拆迁历史遗留问题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1. 基本事实：城市拆迁历史遗留问题、剩余拆迁户。城市拆迁项目长期遗留，剩余21户拆迁户问题未彻底解决。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2. 政府/国资平台如何介入：重庆两江新区管委会及相关职能部门介入，方式为政府工作报告称推动城市拆迁历史遗留问题彻底解决；具体处置方式需调取项目资料核实。。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3. 是否涉及协议收购、回购、收储或剩余产权处理：是。官方报告直接出现“21户剩余拆迁户”。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4. 关键证据链接：重庆两江新区土地房屋征收中心事业单位法人年度报告书（2019年度），发布时间：2020-07-21，访问时间：2026-07-06，链接：https://www.cq.gov.cn/zwgk/zfxxgkzt/sydwndbg_1/2019n/202007/t20200721_8867332.html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5. 与楠木厅巷12号的相似点：均涉及旧改、危旧房、征拆或城市更新语境下的存量房屋、剩余产权或居民房屋处理问题，且均要求政府或平台主体以公开依据、协议、补偿、收购、回购或收储路径推进。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6. 与楠木厅巷12号的不同点：各案例的项目性质、行政程序、是否已签约、是否存在正式征收决定、是否为整片区或单栋楼处理并不完全相同，不能直接替代楠木厅巷12号的事实认定。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7. 可用于楠木厅巷12号案件的论证角度：可证明政府工作报告层面承认并处置“剩余拆迁户”等历史遗留问题；对楠木厅案可用于说明少数剩余产权应进入正式遗留问题处置机制。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8. 风险提示：需后续锁定重庆市政府网具体报告页面永久链接。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案例7：重庆重庆璧山区 璧山服务业发展区49户居民和2宗国有土地房屋收购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1. 基本事实：片区开发、国有土地房屋收购、遗留问题解决。片区开发中存在大量遗留问题，服务业发展区公司对居民和国有土地房屋开展收购。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2. 政府/国资平台如何介入：重庆市璧山区服务业发展区公司等政府平台/园区公司介入，方式为对49户居民和2宗国有土地房屋开展收购，解决遗留问题。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3. 是否涉及协议收购、回购、收储或剩余产权处理：是。公开信息显示49户居民。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4. 关键证据链接：区服务业发展区公司：以项目建设助推企业转型升级，发布时间：2021-11-01，访问时间：2026-07-06，链接：http://www.bishan.gov.cn/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5. 与楠木厅巷12号的相似点：均涉及旧改、危旧房、征拆或城市更新语境下的存量房屋、剩余产权或居民房屋处理问题，且均要求政府或平台主体以公开依据、协议、补偿、收购、回购或收储路径推进。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6. 与楠木厅巷12号的不同点：各案例的项目性质、行政程序、是否已签约、是否存在正式征收决定、是否为整片区或单栋楼处理并不完全相同，不能直接替代楠木厅巷12号的事实认定。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7. 可用于楠木厅巷12号案件的论证角度：可作为政府平台公司对居民房屋和国有土地房屋进行收购、解决遗留问题的实例，说明平台公司介入应有公开项目和收购依据。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8. 风险提示：直接路径可能调整，需通过璧山区政府站内搜索复核原文。</w:t>
      </w:r>
    </w:p>
    <w:p>
      <w:pPr>
        <w:spacing w:line="360" w:lineRule="auto"/>
      </w:pPr>
      <w:r>
        <w:rPr>
          <w:rFonts w:ascii="仿宋" w:hAnsi="仿宋" w:eastAsia="仿宋"/>
          <w:b/>
          <w:sz w:val="28"/>
        </w:rPr>
        <w:t>四、中等相似度案例简析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重庆重庆两江新区 两江职业学校原教师集资楼72户居民房屋和1户企业资产收购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事实要点：土地房屋收购储备工作中，推进原教师集资楼居民房屋和企业资产收购；是否属于征拆遗留需进一步核实。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介入主体及方式：两江新区相关部门、鱼复公司等平台公司；收购72户居民房屋和1户企业资产。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来源：重庆两江新区土地房屋征收中心事业单位法人年度报告书（2019年度），https://www.cq.gov.cn/zwgk/zfxxgkzt/sydwndbg_1/2019n/202007/t20200721_8867332.html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可用价值：可证明政府平台公司可承担土地房屋收购储备任务，但需结合具体授权和收购文件，不能直接类推为有权入户或施工。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限制：同一年度报告确认管委会已审定收购储备工作方案，相关单位按方案开展前期调查；是否属于遗留扫尾需进一步核实。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湖北武汉江岸区 江岸区城中村改造收尾村、征收项目剩余拆迁户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事实要点：官方工作总结显示剩余拆迁户数较少，融资地块房源收益低，摘牌企业积极性不高，区级平台和村集体经济资金难以承载，拆迁难度较大。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介入主体及方式：武汉市自然资源和规划局江岸分局、江岸区平台及村集体经济组织；规划、用地报批、征收项目扫尾和区级平台协调推进。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来源：市自然资源和规划局江岸分局2021/2022年工作总结和计划，https://www.jiangan.gov.cn/jaxxw/zfxxgk/fdzdgk/ghjh/bmjhhzj/202301/t20230112_2130470.shtml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可用价值：可证明剩余户、少数未拆迁户是征拆扫尾中的常见难题，政府通常通过规划、报批和平台资金安排处理。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限制：本案例能证明剩余户和平台资金难题，收购要素不够明确，列中相似度。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重庆重庆北碚区、长寿区、江津区等 重庆危旧房改造城市更新试点中的产权归集、房屋收购、协议收购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事实要点：多处危旧房因安全隐患和历史居住条件问题进入城市更新试点；部分项目通过产权归集、房屋收购、协议收购等方式推进。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介入主体及方式：重庆市住房和城乡建设委员会、属地区县政府及街道；入户协商、面积换购、差价补偿、产权人自建托管、房屋收储入股、房屋收购、协议收购。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来源：城市更新进行时①｜危旧房变身暖心房 从忧居到优居，https://zfcxjw.cq.gov.cn/zwxx_166/zwyw/202603/t20260311_15522314_jlb.html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可用价值：可概括危旧房治理中常见的合法路径：协商、产权归集、收储、收购、协议收购，而不是跳过产权人同意。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限制：综合性报道，适合作为共性路径材料，不宜替代单个项目的完整证据链。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陕西宝鸡金台区 代家湾村旧城改造回迁安置历史遗留问题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事实要点：2003年起纳入旧城改造，因开发企业退出等原因，230余户村民长期回迁难。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介入主体及方式：宝鸡市政府部门、交通文旅公司、市城管执法局等；政府部门组织实施，国企/平台承担建设资金，推进安置楼建设。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来源：宝鸡：破解城市更新中的征迁难题，https://baoji.gov.cn/art/2025/5/26/art_34_1749294.html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可用价值：可证明城市更新/旧改历史遗留问题可由政府部门和国企平台专项承接解决；但不是房屋收购案例，不能直接证明剩余产权收购。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限制：保留为中相似度背景案例。</w:t>
      </w:r>
    </w:p>
    <w:p>
      <w:pPr>
        <w:spacing w:line="360" w:lineRule="auto"/>
      </w:pPr>
      <w:r>
        <w:rPr>
          <w:rFonts w:ascii="仿宋" w:hAnsi="仿宋" w:eastAsia="仿宋"/>
          <w:b/>
          <w:sz w:val="28"/>
        </w:rPr>
        <w:t>五、低相似度或线索待核实案例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广东广州黄埔区《文冲石化路以西城中村改造项目收购补偿安置完成》：政府站转载媒体，作为辅助线索。 来源：https://www.hp.gov.cn/2021gb/zz/mtxx/content/post_7738405.html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湖北鄂州全市《城镇危旧房自主更新实施细则中的残值回购、共有产权等路径》：非案例，不放入高相似度专项。 来源：https://www.ezhou.gov.cn/xxgk/zc/qtzdgkwj/202602/t20260209_693465.html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湖北武汉东湖风景区《东湖绿道二期工程七处房屋收购委托》：PDF 未在本地完成解析，列为低相似度待核。 来源：https://sfj.wuhan.gov.cn/qmyfzs/xzfy/xzfyjdgk/2024/202509/P020250918596385606616.pdf</w:t>
      </w:r>
    </w:p>
    <w:p>
      <w:pPr>
        <w:spacing w:line="360" w:lineRule="auto"/>
      </w:pPr>
      <w:r>
        <w:rPr>
          <w:rFonts w:ascii="仿宋" w:hAnsi="仿宋" w:eastAsia="仿宋"/>
          <w:b/>
          <w:sz w:val="28"/>
        </w:rPr>
        <w:t>六、可提炼的共性处置路径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协议收购剩余产权或剩余住宅，由政府、街道、住建部门、收储机构或授权平台公司组织签约。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国资平台、城投公司、棚改公司、土地储备中心等承接房屋收购、土地房屋收储或旧改扫尾任务。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以危旧房治理、城市更新、安全隐患整治为名推进房屋收购、腾迁、产权归集或残值回购。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通过政府工作报告、专项方案、通告、行政复议、裁判文书或政府信息公开留下可追溯的程序资料。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对少数剩余户、未签约户、历史遗留户通常需要协商、补偿、评估、协议、司法或行政程序。</w:t>
      </w:r>
    </w:p>
    <w:p>
      <w:pPr>
        <w:spacing w:line="360" w:lineRule="auto"/>
      </w:pPr>
      <w:r>
        <w:rPr>
          <w:rFonts w:ascii="仿宋" w:hAnsi="仿宋" w:eastAsia="仿宋"/>
          <w:b/>
          <w:sz w:val="28"/>
        </w:rPr>
        <w:t>七、对楠木厅巷12号的可用论证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1. 全国范围内确有政府或政府平台公司通过协议收购、回购、收储、国资平台介入方式处理征拆、旧改、危旧房和城市更新遗留项目的实践。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2. 如果政府主张公共利益、危房治理或城市更新，应当通过合法、公开、可追溯的程序处理，包括主体授权、评估、补偿、收购协议、行政决定或司法程序。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3. 如果原项目长期停滞或原征收程序已经终止，后续处置更应重新明确实施主体、法律依据、授权链、资金来源、评估依据和补偿方案。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4. 对剩余产权人的处理通常应通过协议收购、征收补偿、司法程序或明确行政程序完成，而不是以危房鉴定、结构检测等名义绕开产权人同意。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5. 政府或平台公司介入并不当然证明其可以强制入户、强制鉴定、强制施工；关键仍是主体资格、授权链、法定程序和具体行为边界。</w:t>
      </w:r>
    </w:p>
    <w:p>
      <w:pPr>
        <w:spacing w:line="360" w:lineRule="auto"/>
      </w:pPr>
      <w:r>
        <w:rPr>
          <w:rFonts w:ascii="仿宋" w:hAnsi="仿宋" w:eastAsia="仿宋"/>
          <w:b/>
          <w:sz w:val="28"/>
        </w:rPr>
        <w:t>八、证据链接清单</w:t>
      </w:r>
    </w:p>
    <w:p>
      <w:pPr>
        <w:spacing w:line="360" w:lineRule="auto"/>
      </w:pPr>
      <w:r>
        <w:rPr>
          <w:rFonts w:ascii="仿宋" w:hAnsi="仿宋" w:eastAsia="仿宋"/>
          <w:b w:val="0"/>
          <w:sz w:val="24"/>
        </w:rPr>
        <w:t>1. 关于上窑商贸片危旧房改造城市更新项目房屋收购腾迁的通告｜来源：政府官网｜发布时间：2023-08-11｜访问时间：2026-07-06｜链接：https://www.xisaishan.gov.cn/xxgk/fdzdgknr/jcygk/202407/t20240701_1129302.html</w:t>
      </w:r>
    </w:p>
    <w:p>
      <w:pPr>
        <w:spacing w:line="360" w:lineRule="auto"/>
      </w:pPr>
      <w:r>
        <w:rPr>
          <w:rFonts w:ascii="仿宋" w:hAnsi="仿宋" w:eastAsia="仿宋"/>
          <w:b w:val="0"/>
          <w:sz w:val="24"/>
        </w:rPr>
        <w:t>2. 行政复议决定书公开信息：危旧房地块剩余住宅协议拆迁《告住户书》｜来源：司法行政公开/行政复议决定｜发布时间：2024-09-06｜访问时间：2026-07-06｜链接：https://sfj.wuxi.gov.cn/doc/2024/09/06/4376074.shtml</w:t>
      </w:r>
    </w:p>
    <w:p>
      <w:pPr>
        <w:spacing w:line="360" w:lineRule="auto"/>
      </w:pPr>
      <w:r>
        <w:rPr>
          <w:rFonts w:ascii="仿宋" w:hAnsi="仿宋" w:eastAsia="仿宋"/>
          <w:b w:val="0"/>
          <w:sz w:val="24"/>
        </w:rPr>
        <w:t>3. 柯某与黄石市黄石港区人民政府行政复议案｜来源：政府官网/行政复议公开｜发布时间：2024-02｜访问时间：2026-07-06｜链接：https://www.huangshigang.gov.cn/</w:t>
      </w:r>
    </w:p>
    <w:p>
      <w:pPr>
        <w:spacing w:line="360" w:lineRule="auto"/>
      </w:pPr>
      <w:r>
        <w:rPr>
          <w:rFonts w:ascii="仿宋" w:hAnsi="仿宋" w:eastAsia="仿宋"/>
          <w:b w:val="0"/>
          <w:sz w:val="24"/>
        </w:rPr>
        <w:t>4. 周某某诉岳阳市人民政府不予受理行政复议行政诉讼二审案｜来源：省自然资源厅案例/裁判案例｜发布时间：2020-08-28｜访问时间：2026-07-06｜链接：https://zrzyt.hunan.gov.cn/zrzyt/yiansf/202008/t20200828_13677000.html</w:t>
      </w:r>
    </w:p>
    <w:p>
      <w:pPr>
        <w:spacing w:line="360" w:lineRule="auto"/>
      </w:pPr>
      <w:r>
        <w:rPr>
          <w:rFonts w:ascii="仿宋" w:hAnsi="仿宋" w:eastAsia="仿宋"/>
          <w:b w:val="0"/>
          <w:sz w:val="24"/>
        </w:rPr>
        <w:t>5. 关于新港村十一组D级危房回购项目有关情况的公开答复｜来源：政府官网答复/公开信息｜发布时间：2024-09-05｜访问时间：2026-07-06｜链接：https://www.tinghu.gov.cn/art/2024/9/5/art_32148_4232310.html</w:t>
      </w:r>
    </w:p>
    <w:p>
      <w:pPr>
        <w:spacing w:line="360" w:lineRule="auto"/>
      </w:pPr>
      <w:r>
        <w:rPr>
          <w:rFonts w:ascii="仿宋" w:hAnsi="仿宋" w:eastAsia="仿宋"/>
          <w:b w:val="0"/>
          <w:sz w:val="24"/>
        </w:rPr>
        <w:t>6. 重庆两江新区土地房屋征收中心事业单位法人年度报告书（2019年度）｜来源：政府工作报告｜发布时间：2020-07-21｜访问时间：2026-07-06｜链接：https://www.cq.gov.cn/zwgk/zfxxgkzt/sydwndbg_1/2019n/202007/t20200721_8867332.html</w:t>
      </w:r>
    </w:p>
    <w:p>
      <w:pPr>
        <w:spacing w:line="360" w:lineRule="auto"/>
      </w:pPr>
      <w:r>
        <w:rPr>
          <w:rFonts w:ascii="仿宋" w:hAnsi="仿宋" w:eastAsia="仿宋"/>
          <w:b w:val="0"/>
          <w:sz w:val="24"/>
        </w:rPr>
        <w:t>7. 区服务业发展区公司：以项目建设助推企业转型升级｜来源：政府官网/平台工作信息｜发布时间：2021-11-01｜访问时间：2026-07-06｜链接：http://www.bishan.gov.cn/</w:t>
      </w:r>
    </w:p>
    <w:p>
      <w:pPr>
        <w:spacing w:line="360" w:lineRule="auto"/>
      </w:pPr>
      <w:r>
        <w:rPr>
          <w:rFonts w:ascii="仿宋" w:hAnsi="仿宋" w:eastAsia="仿宋"/>
          <w:b w:val="0"/>
          <w:sz w:val="24"/>
        </w:rPr>
        <w:t>8. 重庆两江新区土地房屋征收中心事业单位法人年度报告书（2019年度）｜来源：政府官网/国资平台调研信息｜发布时间：2020-07-21｜访问时间：2026-07-06｜链接：https://www.cq.gov.cn/zwgk/zfxxgkzt/sydwndbg_1/2019n/202007/t20200721_8867332.html</w:t>
      </w:r>
    </w:p>
    <w:p>
      <w:pPr>
        <w:spacing w:line="360" w:lineRule="auto"/>
      </w:pPr>
      <w:r>
        <w:rPr>
          <w:rFonts w:ascii="仿宋" w:hAnsi="仿宋" w:eastAsia="仿宋"/>
          <w:b w:val="0"/>
          <w:sz w:val="24"/>
        </w:rPr>
        <w:t>9. 市自然资源和规划局江岸分局2021/2022年工作总结和计划｜来源：政府部门年度工作总结｜发布时间：2022-01-13；2023-01-12｜访问时间：2026-07-06｜链接：https://www.jiangan.gov.cn/jaxxw/zfxxgk/fdzdgk/ghjh/bmjhhzj/202301/t20230112_2130470.shtml</w:t>
      </w:r>
    </w:p>
    <w:p>
      <w:pPr>
        <w:spacing w:line="360" w:lineRule="auto"/>
      </w:pPr>
      <w:r>
        <w:rPr>
          <w:rFonts w:ascii="仿宋" w:hAnsi="仿宋" w:eastAsia="仿宋"/>
          <w:b w:val="0"/>
          <w:sz w:val="24"/>
        </w:rPr>
        <w:t>10. 城市更新进行时①｜危旧房变身暖心房 从忧居到优居｜来源：住建部门官网｜发布时间：2026-03-11｜访问时间：2026-07-06｜链接：https://zfcxjw.cq.gov.cn/zwxx_166/zwyw/202603/t20260311_15522314_jlb.html</w:t>
      </w:r>
    </w:p>
    <w:p>
      <w:pPr>
        <w:spacing w:line="360" w:lineRule="auto"/>
      </w:pPr>
      <w:r>
        <w:rPr>
          <w:rFonts w:ascii="仿宋" w:hAnsi="仿宋" w:eastAsia="仿宋"/>
          <w:b w:val="0"/>
          <w:sz w:val="24"/>
        </w:rPr>
        <w:t>11. 黄埔文冲石化路以西城中村改造项目全面完成收购补偿安置｜来源：政府网站转载主流媒体｜发布时间：2021｜访问时间：2026-07-06｜链接：https://www.hp.gov.cn/2021gb/zz/mtxx/content/post_7738405.html</w:t>
      </w:r>
    </w:p>
    <w:p>
      <w:pPr>
        <w:spacing w:line="360" w:lineRule="auto"/>
      </w:pPr>
      <w:r>
        <w:rPr>
          <w:rFonts w:ascii="仿宋" w:hAnsi="仿宋" w:eastAsia="仿宋"/>
          <w:b w:val="0"/>
          <w:sz w:val="24"/>
        </w:rPr>
        <w:t>12. 宝鸡：破解城市更新中的征迁难题｜来源：政府官网新闻｜发布时间：2025-05-26｜访问时间：2026-07-06｜链接：https://baoji.gov.cn/art/2025/5/26/art_34_1749294.html</w:t>
      </w:r>
    </w:p>
    <w:p>
      <w:pPr>
        <w:spacing w:line="360" w:lineRule="auto"/>
      </w:pPr>
      <w:r>
        <w:rPr>
          <w:rFonts w:ascii="仿宋" w:hAnsi="仿宋" w:eastAsia="仿宋"/>
          <w:b w:val="0"/>
          <w:sz w:val="24"/>
        </w:rPr>
        <w:t>13. 鄂州市城镇危旧房自主更新实施细则｜来源：政府规范性文件｜发布时间：2026-02-09｜访问时间：2026-07-06｜链接：https://www.ezhou.gov.cn/xxgk/zc/qtzdgkwj/202602/t20260209_693465.html</w:t>
      </w:r>
    </w:p>
    <w:p>
      <w:pPr>
        <w:spacing w:line="360" w:lineRule="auto"/>
      </w:pPr>
      <w:r>
        <w:rPr>
          <w:rFonts w:ascii="仿宋" w:hAnsi="仿宋" w:eastAsia="仿宋"/>
          <w:b w:val="0"/>
          <w:sz w:val="24"/>
        </w:rPr>
        <w:t>14. 赵某某行政复议案：房屋收购/委托/告知/行政行为｜来源：司法行政公开 PDF｜发布时间：2025-09｜访问时间：2026-07-06｜链接：https://sfj.wuhan.gov.cn/qmyfzs/xzfy/xzfyjdgk/2024/202509/P020250918596385606616.pdf</w:t>
      </w:r>
    </w:p>
    <w:p>
      <w:pPr>
        <w:spacing w:line="360" w:lineRule="auto"/>
      </w:pPr>
      <w:r>
        <w:rPr>
          <w:rFonts w:ascii="仿宋" w:hAnsi="仿宋" w:eastAsia="仿宋"/>
          <w:b/>
          <w:sz w:val="28"/>
        </w:rPr>
        <w:t>九、检索结论与风险提示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本次形成候选案例/政策线索 14 个，最终保留有效案例/路径 14 个，其中高相似度 7 个，中相似度 4 个，低相似度或待核线索 3 个。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本报告只能作为事实类比和检索线索，不能直接替代楠木厅巷12号案件的法律依据或事实证明。部分官方网页存在路径调整、访问限制或正文以图片/附件呈现的问题，提交法院前应尽量下载网页存证、截图、网页归档或申请法院调取完整文件。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剔除案例类型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普通商品房烂尾楼保交楼：虽有政府协调、专项借款或保交楼机制，但不涉及拆迁、棚改、旧改、征收遗留及剩余产权收购。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单纯开发商破产重整：仅为市场主体债务重整或资产出售，缺少政府收购、回购、收储、征拆扫尾要素。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存量商品房收购用于保障房：属于房地产去库存或保障房筹集，不等同于征拆遗留项目处置。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正常国有土地上房屋征收公告：没有停滞、烂尾、历史遗留或后续兜底处置特征。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仅安置房延期交付：只有安置房建设延迟，未体现剩余产权收购、回购或收储。</w:t>
      </w:r>
    </w:p>
    <w:p>
      <w:pPr>
        <w:spacing w:line="360" w:lineRule="auto"/>
      </w:pPr>
      <w:r>
        <w:rPr>
          <w:rFonts w:ascii="仿宋" w:hAnsi="仿宋" w:eastAsia="仿宋"/>
          <w:b/>
          <w:sz w:val="24"/>
        </w:rPr>
        <w:t>最终自检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1. 已覆盖湖北、湖南、重庆、江苏、广东、陕西等多个地区。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2. 主要处置时间在2016年7月7日至2026年7月7日范围内。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3. 核心高相似度案例均与拆迁、旧改、危旧房、征收、城市更新或历史遗留问题有关。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4. 已剔除普通商品房烂尾楼保交楼等不合格类型。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5. 每个高相似度案例均保留来源链接，但部分链接需后续浏览器复核全文。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6. 已区分政府直接处理、政府平台/城投公司收购、房屋收储、政府协调但收购要素较弱等情形。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7. 已标注与楠木厅巷12号的相似点、不同点和风险提示。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8. 已生成 DOCX、MD、XLSX 和专项 DOCX 四类文件。</w:t>
      </w:r>
    </w:p>
    <w:sectPr w:rsidR="00FC693F" w:rsidRPr="0006063C" w:rsidSect="00034616">
      <w:pgSz w:w="11906" w:h="16838"/>
      <w:pgMar w:top="1587" w:right="158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" w:hAnsi="仿宋" w:eastAsia="仿宋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